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Podstawowe informacje dla rodziców uczniów przystępujących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do egzaminu ósmoklasisty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Szczegółowe informacje zawarte są na stronie</w:t>
      </w:r>
      <w:r>
        <w:rPr>
          <w:rFonts w:cs="Times New Roman" w:ascii="Times New Roman" w:hAnsi="Times New Roman"/>
        </w:rPr>
        <w:t xml:space="preserve"> internetowej  CKE ( </w:t>
      </w:r>
      <w:r>
        <w:rPr>
          <w:rFonts w:cs="Times New Roman" w:ascii="Times New Roman" w:hAnsi="Times New Roman"/>
          <w:color w:val="0000FF"/>
          <w:u w:val="single" w:color="0000FF"/>
        </w:rPr>
        <w:t xml:space="preserve">www.cke.gov.pl  </w:t>
      </w:r>
      <w:r>
        <w:rPr>
          <w:rFonts w:cs="Times New Roman" w:ascii="Times New Roman" w:hAnsi="Times New Roman"/>
        </w:rPr>
        <w:t>w zakładce poświęconej egzaminowi ósmoklasisty)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ableParagraph"/>
        <w:numPr>
          <w:ilvl w:val="0"/>
          <w:numId w:val="1"/>
        </w:numPr>
        <w:tabs>
          <w:tab w:val="clear" w:pos="708"/>
          <w:tab w:val="left" w:pos="810" w:leader="none"/>
        </w:tabs>
        <w:spacing w:before="96" w:after="0"/>
        <w:ind w:left="360" w:right="196" w:hanging="360"/>
        <w:rPr>
          <w:b/>
          <w:b/>
        </w:rPr>
      </w:pPr>
      <w:r>
        <w:rPr>
          <w:b/>
          <w:u w:val="single"/>
        </w:rPr>
        <w:t xml:space="preserve"> </w:t>
      </w:r>
      <w:r>
        <w:rPr>
          <w:b/>
        </w:rPr>
        <w:t>Harmonogramu</w:t>
      </w:r>
      <w:r>
        <w:rPr>
          <w:b/>
          <w:spacing w:val="-7"/>
        </w:rPr>
        <w:t xml:space="preserve"> </w:t>
      </w:r>
      <w:r>
        <w:rPr>
          <w:b/>
        </w:rPr>
        <w:t>przeprowadzania</w:t>
      </w:r>
      <w:r>
        <w:rPr>
          <w:b/>
          <w:spacing w:val="-5"/>
        </w:rPr>
        <w:t xml:space="preserve"> </w:t>
      </w:r>
      <w:r>
        <w:rPr>
          <w:b/>
        </w:rPr>
        <w:t>egzaminu</w:t>
      </w:r>
      <w:r>
        <w:rPr>
          <w:b/>
          <w:spacing w:val="-5"/>
        </w:rPr>
        <w:t xml:space="preserve"> </w:t>
      </w:r>
      <w:r>
        <w:rPr>
          <w:b/>
        </w:rPr>
        <w:t>ósmoklasisty</w:t>
      </w:r>
    </w:p>
    <w:p>
      <w:pPr>
        <w:pStyle w:val="TableParagraph"/>
        <w:tabs>
          <w:tab w:val="clear" w:pos="708"/>
          <w:tab w:val="left" w:pos="810" w:leader="none"/>
        </w:tabs>
        <w:spacing w:before="96" w:after="0"/>
        <w:ind w:left="720" w:right="196" w:hanging="0"/>
        <w:rPr/>
      </w:pPr>
      <w:r>
        <w:rPr/>
      </w:r>
    </w:p>
    <w:p>
      <w:pPr>
        <w:pStyle w:val="TableParagraph"/>
        <w:numPr>
          <w:ilvl w:val="0"/>
          <w:numId w:val="2"/>
        </w:numPr>
        <w:tabs>
          <w:tab w:val="clear" w:pos="708"/>
          <w:tab w:val="left" w:pos="1170" w:leader="none"/>
        </w:tabs>
        <w:spacing w:lineRule="exact" w:line="252"/>
        <w:rPr>
          <w:b/>
          <w:b/>
        </w:rPr>
      </w:pPr>
      <w:r>
        <w:rPr/>
        <w:t xml:space="preserve"> </w:t>
      </w:r>
      <w:r>
        <w:rPr/>
        <w:t xml:space="preserve">egzamin ósmoklasisty z języka polskiego: </w:t>
      </w:r>
      <w:r>
        <w:rPr>
          <w:b/>
        </w:rPr>
        <w:t>16</w:t>
      </w:r>
      <w:r>
        <w:rPr>
          <w:b/>
          <w:spacing w:val="-38"/>
        </w:rPr>
        <w:t xml:space="preserve"> </w:t>
      </w:r>
      <w:r>
        <w:rPr>
          <w:b/>
        </w:rPr>
        <w:t xml:space="preserve">czerwca </w:t>
      </w:r>
      <w:r>
        <w:rPr/>
        <w:t>2020 r.</w:t>
      </w:r>
    </w:p>
    <w:p>
      <w:pPr>
        <w:pStyle w:val="TableParagraph"/>
        <w:numPr>
          <w:ilvl w:val="0"/>
          <w:numId w:val="2"/>
        </w:numPr>
        <w:tabs>
          <w:tab w:val="clear" w:pos="708"/>
          <w:tab w:val="left" w:pos="1170" w:leader="none"/>
        </w:tabs>
        <w:spacing w:lineRule="exact" w:line="252"/>
        <w:rPr>
          <w:b/>
          <w:b/>
        </w:rPr>
      </w:pPr>
      <w:r>
        <w:rPr/>
        <w:t xml:space="preserve"> </w:t>
      </w:r>
      <w:r>
        <w:rPr/>
        <w:t>egzamin</w:t>
      </w:r>
      <w:r>
        <w:rPr>
          <w:spacing w:val="31"/>
        </w:rPr>
        <w:t xml:space="preserve"> </w:t>
      </w:r>
      <w:r>
        <w:rPr/>
        <w:t>ósmoklasisty</w:t>
      </w:r>
      <w:r>
        <w:rPr>
          <w:spacing w:val="32"/>
        </w:rPr>
        <w:t xml:space="preserve"> </w:t>
      </w:r>
      <w:r>
        <w:rPr/>
        <w:t>z</w:t>
      </w:r>
      <w:r>
        <w:rPr>
          <w:spacing w:val="31"/>
        </w:rPr>
        <w:t xml:space="preserve"> </w:t>
      </w:r>
      <w:r>
        <w:rPr/>
        <w:t xml:space="preserve">matematyki: </w:t>
      </w:r>
      <w:r>
        <w:rPr>
          <w:b/>
        </w:rPr>
        <w:t>17</w:t>
      </w:r>
      <w:r>
        <w:rPr>
          <w:b/>
          <w:spacing w:val="32"/>
        </w:rPr>
        <w:t xml:space="preserve"> </w:t>
      </w:r>
      <w:r>
        <w:rPr>
          <w:b/>
        </w:rPr>
        <w:t xml:space="preserve">czerwca </w:t>
      </w:r>
      <w:r>
        <w:rPr/>
        <w:t xml:space="preserve">2020 </w:t>
      </w:r>
    </w:p>
    <w:p>
      <w:pPr>
        <w:pStyle w:val="TableParagraph"/>
        <w:numPr>
          <w:ilvl w:val="0"/>
          <w:numId w:val="2"/>
        </w:numPr>
        <w:tabs>
          <w:tab w:val="clear" w:pos="708"/>
          <w:tab w:val="left" w:pos="1170" w:leader="none"/>
        </w:tabs>
        <w:rPr/>
      </w:pPr>
      <w:r>
        <w:rPr/>
        <w:t xml:space="preserve"> </w:t>
      </w:r>
      <w:r>
        <w:rPr/>
        <w:t xml:space="preserve">egzamin ósmoklasisty z języka obcego nowożytnego: </w:t>
      </w:r>
      <w:r>
        <w:rPr>
          <w:b/>
        </w:rPr>
        <w:t xml:space="preserve">18 czerwca </w:t>
      </w:r>
      <w:r>
        <w:rPr/>
        <w:t>2020 r.</w:t>
      </w:r>
    </w:p>
    <w:p>
      <w:pPr>
        <w:pStyle w:val="TableParagraph"/>
        <w:tabs>
          <w:tab w:val="clear" w:pos="708"/>
          <w:tab w:val="left" w:pos="1170" w:leader="none"/>
        </w:tabs>
        <w:ind w:left="720" w:hanging="0"/>
        <w:rPr/>
      </w:pPr>
      <w:r>
        <w:rPr/>
      </w:r>
    </w:p>
    <w:p>
      <w:pPr>
        <w:pStyle w:val="TableParagraph"/>
        <w:tabs>
          <w:tab w:val="clear" w:pos="708"/>
          <w:tab w:val="left" w:pos="1170" w:leader="none"/>
        </w:tabs>
        <w:ind w:left="720" w:hanging="0"/>
        <w:rPr>
          <w:b/>
          <w:b/>
        </w:rPr>
      </w:pPr>
      <w:r>
        <w:rPr>
          <w:b/>
        </w:rPr>
        <w:t>Termin dodatkowy: 7-9 lipca</w:t>
      </w:r>
    </w:p>
    <w:p>
      <w:pPr>
        <w:pStyle w:val="TableParagraph"/>
        <w:tabs>
          <w:tab w:val="clear" w:pos="708"/>
          <w:tab w:val="left" w:pos="1170" w:leader="none"/>
        </w:tabs>
        <w:ind w:left="720" w:hanging="0"/>
        <w:rPr>
          <w:b/>
          <w:b/>
        </w:rPr>
      </w:pPr>
      <w:r>
        <w:rPr>
          <w:b/>
        </w:rPr>
      </w:r>
    </w:p>
    <w:p>
      <w:pPr>
        <w:pStyle w:val="TableParagraph"/>
        <w:tabs>
          <w:tab w:val="clear" w:pos="708"/>
          <w:tab w:val="left" w:pos="1170" w:leader="none"/>
        </w:tabs>
        <w:ind w:left="720" w:hanging="0"/>
        <w:rPr>
          <w:b/>
          <w:b/>
        </w:rPr>
      </w:pPr>
      <w:r>
        <w:rPr>
          <w:b/>
        </w:rPr>
        <w:t>Wyniki egzaminu: do 31 lipca</w:t>
      </w:r>
    </w:p>
    <w:p>
      <w:pPr>
        <w:pStyle w:val="TableParagraph"/>
        <w:tabs>
          <w:tab w:val="clear" w:pos="708"/>
          <w:tab w:val="left" w:pos="1170" w:leader="none"/>
        </w:tabs>
        <w:ind w:left="720" w:hanging="0"/>
        <w:rPr>
          <w:b/>
          <w:b/>
        </w:rPr>
      </w:pPr>
      <w:r>
        <w:rPr>
          <w:b/>
        </w:rPr>
      </w:r>
    </w:p>
    <w:p>
      <w:pPr>
        <w:pStyle w:val="TableParagraph"/>
        <w:tabs>
          <w:tab w:val="clear" w:pos="708"/>
          <w:tab w:val="left" w:pos="1170" w:leader="none"/>
        </w:tabs>
        <w:ind w:left="720" w:hanging="0"/>
        <w:rPr/>
      </w:pPr>
      <w:r>
        <w:rPr/>
      </w:r>
    </w:p>
    <w:p>
      <w:pPr>
        <w:pStyle w:val="TableParagraph"/>
        <w:numPr>
          <w:ilvl w:val="0"/>
          <w:numId w:val="1"/>
        </w:numPr>
        <w:tabs>
          <w:tab w:val="clear" w:pos="708"/>
          <w:tab w:val="left" w:pos="828" w:leader="none"/>
          <w:tab w:val="left" w:pos="829" w:leader="none"/>
        </w:tabs>
        <w:ind w:left="360" w:right="107" w:hanging="360"/>
        <w:rPr>
          <w:b/>
          <w:b/>
        </w:rPr>
      </w:pPr>
      <w:r>
        <w:rPr>
          <w:b/>
        </w:rPr>
        <w:t>Czas pracy zdających wynosi</w:t>
      </w:r>
      <w:r>
        <w:rPr>
          <w:b/>
          <w:spacing w:val="-1"/>
        </w:rPr>
        <w:t xml:space="preserve"> </w:t>
      </w:r>
      <w:r>
        <w:rPr>
          <w:b/>
        </w:rPr>
        <w:t>odpowiednio:</w:t>
      </w:r>
    </w:p>
    <w:p>
      <w:pPr>
        <w:pStyle w:val="TableParagraph"/>
        <w:tabs>
          <w:tab w:val="clear" w:pos="708"/>
          <w:tab w:val="left" w:pos="828" w:leader="none"/>
          <w:tab w:val="left" w:pos="829" w:leader="none"/>
        </w:tabs>
        <w:ind w:left="720" w:right="107" w:hanging="0"/>
        <w:rPr/>
      </w:pPr>
      <w:r>
        <w:rPr/>
      </w:r>
    </w:p>
    <w:p>
      <w:pPr>
        <w:pStyle w:val="TableParagraph"/>
        <w:numPr>
          <w:ilvl w:val="1"/>
          <w:numId w:val="3"/>
        </w:numPr>
        <w:tabs>
          <w:tab w:val="clear" w:pos="708"/>
          <w:tab w:val="left" w:pos="828" w:leader="none"/>
          <w:tab w:val="left" w:pos="829" w:leader="none"/>
        </w:tabs>
        <w:ind w:left="828" w:right="107" w:hanging="360"/>
        <w:rPr/>
      </w:pPr>
      <w:r>
        <w:rPr/>
        <w:t xml:space="preserve"> </w:t>
      </w:r>
      <w:r>
        <w:rPr/>
        <w:t>w</w:t>
      </w:r>
      <w:r>
        <w:rPr>
          <w:spacing w:val="-7"/>
        </w:rPr>
        <w:t xml:space="preserve"> </w:t>
      </w:r>
      <w:r>
        <w:rPr/>
        <w:t>przypadku</w:t>
      </w:r>
      <w:r>
        <w:rPr>
          <w:spacing w:val="-6"/>
        </w:rPr>
        <w:t xml:space="preserve"> </w:t>
      </w:r>
      <w:r>
        <w:rPr/>
        <w:t>arkusza</w:t>
      </w:r>
      <w:r>
        <w:rPr>
          <w:spacing w:val="-8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języka</w:t>
      </w:r>
      <w:r>
        <w:rPr>
          <w:spacing w:val="-6"/>
        </w:rPr>
        <w:t xml:space="preserve"> </w:t>
      </w:r>
      <w:r>
        <w:rPr/>
        <w:t>polskiego</w:t>
      </w:r>
      <w:r>
        <w:rPr>
          <w:spacing w:val="-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>
          <w:b/>
        </w:rPr>
        <w:t>120</w:t>
      </w:r>
      <w:r>
        <w:rPr>
          <w:b/>
          <w:spacing w:val="-6"/>
        </w:rPr>
        <w:t xml:space="preserve"> </w:t>
      </w:r>
      <w:r>
        <w:rPr>
          <w:b/>
        </w:rPr>
        <w:t>minut</w:t>
      </w:r>
      <w:r>
        <w:rPr>
          <w:spacing w:val="-6"/>
        </w:rPr>
        <w:t xml:space="preserve"> </w:t>
      </w:r>
      <w:r>
        <w:rPr/>
        <w:t>(lub</w:t>
      </w:r>
      <w:r>
        <w:rPr>
          <w:spacing w:val="-6"/>
        </w:rPr>
        <w:t xml:space="preserve"> </w:t>
      </w:r>
      <w:r>
        <w:rPr/>
        <w:t>nie</w:t>
      </w:r>
      <w:r>
        <w:rPr>
          <w:spacing w:val="-7"/>
        </w:rPr>
        <w:t xml:space="preserve"> </w:t>
      </w:r>
      <w:r>
        <w:rPr/>
        <w:t>więcej</w:t>
      </w:r>
      <w:r>
        <w:rPr>
          <w:spacing w:val="-6"/>
        </w:rPr>
        <w:t xml:space="preserve"> </w:t>
      </w:r>
      <w:r>
        <w:rPr/>
        <w:t>niż</w:t>
      </w:r>
      <w:r>
        <w:rPr>
          <w:spacing w:val="-4"/>
        </w:rPr>
        <w:t xml:space="preserve"> </w:t>
      </w:r>
      <w:r>
        <w:rPr/>
        <w:t>180</w:t>
      </w:r>
      <w:r>
        <w:rPr>
          <w:spacing w:val="-5"/>
        </w:rPr>
        <w:t xml:space="preserve"> </w:t>
      </w:r>
      <w:r>
        <w:rPr/>
        <w:t>minut</w:t>
      </w:r>
      <w:r>
        <w:rPr>
          <w:spacing w:val="-6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przypadku uczniów, dla których czas trwania egzaminu może być</w:t>
      </w:r>
      <w:r>
        <w:rPr>
          <w:spacing w:val="-5"/>
        </w:rPr>
        <w:t xml:space="preserve"> </w:t>
      </w:r>
      <w:r>
        <w:rPr/>
        <w:t>przedłużony)</w:t>
      </w:r>
    </w:p>
    <w:p>
      <w:pPr>
        <w:pStyle w:val="TableParagraph"/>
        <w:numPr>
          <w:ilvl w:val="1"/>
          <w:numId w:val="3"/>
        </w:numPr>
        <w:tabs>
          <w:tab w:val="clear" w:pos="708"/>
          <w:tab w:val="left" w:pos="829" w:leader="none"/>
        </w:tabs>
        <w:ind w:left="828" w:right="107" w:hanging="360"/>
        <w:rPr/>
      </w:pPr>
      <w:r>
        <w:rPr/>
        <w:t xml:space="preserve">w przypadku arkusza z matematyki – </w:t>
      </w:r>
      <w:r>
        <w:rPr>
          <w:b/>
        </w:rPr>
        <w:t>100 minut</w:t>
      </w:r>
      <w:r>
        <w:rPr/>
        <w:t xml:space="preserve"> (lub nie więcej niż 150 minut w przypadku uczniów, dla których czas trwania egzaminu może być</w:t>
      </w:r>
      <w:r>
        <w:rPr>
          <w:spacing w:val="-5"/>
        </w:rPr>
        <w:t xml:space="preserve"> </w:t>
      </w:r>
      <w:r>
        <w:rPr/>
        <w:t>przedłużony)</w:t>
      </w:r>
    </w:p>
    <w:p>
      <w:pPr>
        <w:pStyle w:val="TableParagraph"/>
        <w:numPr>
          <w:ilvl w:val="1"/>
          <w:numId w:val="3"/>
        </w:numPr>
        <w:tabs>
          <w:tab w:val="clear" w:pos="708"/>
          <w:tab w:val="left" w:pos="829" w:leader="none"/>
        </w:tabs>
        <w:ind w:left="828" w:right="107" w:hanging="360"/>
        <w:rPr/>
      </w:pPr>
      <w:r>
        <w:rPr/>
        <w:t xml:space="preserve">w przypadku arkusza z języka obcego nowożytnego – </w:t>
      </w:r>
      <w:r>
        <w:rPr>
          <w:b/>
        </w:rPr>
        <w:t>90 minut</w:t>
      </w:r>
      <w:r>
        <w:rPr/>
        <w:t xml:space="preserve"> (lub nie więcej niż 135 minut  w przypadku uczniów, dla których czas trwania egzaminu może być</w:t>
      </w:r>
      <w:r>
        <w:rPr>
          <w:spacing w:val="-8"/>
        </w:rPr>
        <w:t xml:space="preserve"> </w:t>
      </w:r>
      <w:r>
        <w:rPr/>
        <w:t>przedłużony).</w:t>
      </w:r>
    </w:p>
    <w:p>
      <w:pPr>
        <w:pStyle w:val="TableParagraph"/>
        <w:tabs>
          <w:tab w:val="clear" w:pos="708"/>
          <w:tab w:val="left" w:pos="829" w:leader="none"/>
        </w:tabs>
        <w:ind w:left="828" w:right="107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1" w:after="0"/>
        <w:ind w:left="993" w:right="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exact" w:line="253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Najważniejsze zasady przeprowadzania egzaminu ósmoklasisty: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exact" w:line="253" w:before="0" w:after="0"/>
        <w:ind w:left="644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exact" w:line="253" w:before="0" w:after="0"/>
        <w:ind w:left="644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354" w:leader="none"/>
        </w:tabs>
        <w:spacing w:lineRule="exact" w:line="253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Losowanie</w:t>
      </w:r>
      <w:r>
        <w:rPr>
          <w:rFonts w:cs="Times New Roman" w:ascii="Times New Roman" w:hAnsi="Times New Roman"/>
          <w:b/>
          <w:spacing w:val="-13"/>
        </w:rPr>
        <w:t xml:space="preserve"> </w:t>
      </w:r>
      <w:r>
        <w:rPr>
          <w:rFonts w:cs="Times New Roman" w:ascii="Times New Roman" w:hAnsi="Times New Roman"/>
          <w:b/>
        </w:rPr>
        <w:t>numeru</w:t>
      </w:r>
      <w:r>
        <w:rPr>
          <w:rFonts w:cs="Times New Roman" w:ascii="Times New Roman" w:hAnsi="Times New Roman"/>
          <w:b/>
          <w:spacing w:val="-12"/>
        </w:rPr>
        <w:t xml:space="preserve"> </w:t>
      </w:r>
      <w:r>
        <w:rPr>
          <w:rFonts w:cs="Times New Roman" w:ascii="Times New Roman" w:hAnsi="Times New Roman"/>
          <w:b/>
        </w:rPr>
        <w:t>stolika,</w:t>
      </w:r>
      <w:r>
        <w:rPr>
          <w:rFonts w:cs="Times New Roman" w:ascii="Times New Roman" w:hAnsi="Times New Roman"/>
          <w:b/>
          <w:spacing w:val="-14"/>
        </w:rPr>
        <w:t xml:space="preserve"> </w:t>
      </w:r>
      <w:r>
        <w:rPr>
          <w:rFonts w:cs="Times New Roman" w:ascii="Times New Roman" w:hAnsi="Times New Roman"/>
          <w:b/>
        </w:rPr>
        <w:t>przy</w:t>
      </w:r>
      <w:r>
        <w:rPr>
          <w:rFonts w:cs="Times New Roman" w:ascii="Times New Roman" w:hAnsi="Times New Roman"/>
          <w:b/>
          <w:spacing w:val="-12"/>
        </w:rPr>
        <w:t xml:space="preserve"> </w:t>
      </w:r>
      <w:r>
        <w:rPr>
          <w:rFonts w:cs="Times New Roman" w:ascii="Times New Roman" w:hAnsi="Times New Roman"/>
          <w:b/>
        </w:rPr>
        <w:t>którym</w:t>
      </w:r>
      <w:r>
        <w:rPr>
          <w:rFonts w:cs="Times New Roman" w:ascii="Times New Roman" w:hAnsi="Times New Roman"/>
          <w:b/>
          <w:spacing w:val="-15"/>
        </w:rPr>
        <w:t xml:space="preserve"> </w:t>
      </w:r>
      <w:r>
        <w:rPr>
          <w:rFonts w:cs="Times New Roman" w:ascii="Times New Roman" w:hAnsi="Times New Roman"/>
          <w:b/>
        </w:rPr>
        <w:t>uczeń</w:t>
      </w:r>
      <w:r>
        <w:rPr>
          <w:rFonts w:cs="Times New Roman" w:ascii="Times New Roman" w:hAnsi="Times New Roman"/>
          <w:b/>
          <w:spacing w:val="-12"/>
        </w:rPr>
        <w:t xml:space="preserve"> </w:t>
      </w:r>
      <w:r>
        <w:rPr>
          <w:rFonts w:cs="Times New Roman" w:ascii="Times New Roman" w:hAnsi="Times New Roman"/>
          <w:b/>
        </w:rPr>
        <w:t>będzie</w:t>
      </w:r>
      <w:r>
        <w:rPr>
          <w:rFonts w:cs="Times New Roman" w:ascii="Times New Roman" w:hAnsi="Times New Roman"/>
          <w:b/>
          <w:spacing w:val="-13"/>
        </w:rPr>
        <w:t xml:space="preserve"> </w:t>
      </w:r>
      <w:r>
        <w:rPr>
          <w:rFonts w:cs="Times New Roman" w:ascii="Times New Roman" w:hAnsi="Times New Roman"/>
          <w:b/>
        </w:rPr>
        <w:t>pracował;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exact" w:line="253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ableParagraph"/>
        <w:spacing w:before="18" w:after="0"/>
        <w:ind w:right="203" w:hanging="0"/>
        <w:jc w:val="both"/>
        <w:rPr/>
      </w:pPr>
      <w:r>
        <w:rPr/>
        <w:tab/>
        <w:t>O godzinie wyznaczonej przez przewodniczącego zespołu egzaminacyjnego uczniowie wchodzą do sali egzaminacyjnej pojedynczo</w:t>
      </w:r>
      <w:r>
        <w:rPr>
          <w:color w:val="FF0000"/>
        </w:rPr>
        <w:t xml:space="preserve">; przewodniczący zespołu nadzorującego lub członek zespołu nadzorującego losuje w ich obecności numery stolików, </w:t>
      </w:r>
      <w:r>
        <w:rPr/>
        <w:t>przy których będą pracować.</w:t>
      </w:r>
    </w:p>
    <w:p>
      <w:pPr>
        <w:pStyle w:val="TableParagraph"/>
        <w:spacing w:before="18" w:after="0"/>
        <w:ind w:right="203" w:hanging="0"/>
        <w:jc w:val="both"/>
        <w:rPr/>
      </w:pPr>
      <w:r>
        <w:rPr/>
        <w:t>Przewodniczący</w:t>
      </w:r>
      <w:r>
        <w:rPr>
          <w:spacing w:val="-15"/>
        </w:rPr>
        <w:t xml:space="preserve"> </w:t>
      </w:r>
      <w:r>
        <w:rPr/>
        <w:t>zespołu</w:t>
      </w:r>
      <w:r>
        <w:rPr>
          <w:spacing w:val="-15"/>
        </w:rPr>
        <w:t xml:space="preserve"> </w:t>
      </w:r>
      <w:r>
        <w:rPr/>
        <w:t>nadzorującego</w:t>
      </w:r>
      <w:r>
        <w:rPr>
          <w:spacing w:val="-16"/>
        </w:rPr>
        <w:t xml:space="preserve"> </w:t>
      </w:r>
      <w:r>
        <w:rPr/>
        <w:t>może</w:t>
      </w:r>
      <w:r>
        <w:rPr>
          <w:spacing w:val="-16"/>
        </w:rPr>
        <w:t xml:space="preserve"> </w:t>
      </w:r>
      <w:r>
        <w:rPr/>
        <w:t>odstąpić</w:t>
      </w:r>
      <w:r>
        <w:rPr>
          <w:spacing w:val="-13"/>
        </w:rPr>
        <w:t xml:space="preserve"> </w:t>
      </w:r>
      <w:r>
        <w:rPr/>
        <w:t>od</w:t>
      </w:r>
      <w:r>
        <w:rPr>
          <w:spacing w:val="-16"/>
        </w:rPr>
        <w:t xml:space="preserve"> </w:t>
      </w:r>
      <w:r>
        <w:rPr/>
        <w:t>losowania</w:t>
      </w:r>
      <w:r>
        <w:rPr>
          <w:spacing w:val="-16"/>
        </w:rPr>
        <w:t xml:space="preserve"> </w:t>
      </w:r>
      <w:r>
        <w:rPr/>
        <w:t>numerów</w:t>
      </w:r>
      <w:r>
        <w:rPr>
          <w:spacing w:val="-17"/>
        </w:rPr>
        <w:t xml:space="preserve"> </w:t>
      </w:r>
      <w:r>
        <w:rPr/>
        <w:t>stolików</w:t>
      </w:r>
      <w:r>
        <w:rPr>
          <w:spacing w:val="-13"/>
        </w:rPr>
        <w:t xml:space="preserve"> </w:t>
      </w:r>
      <w:r>
        <w:rPr/>
        <w:t>w</w:t>
      </w:r>
      <w:r>
        <w:rPr>
          <w:spacing w:val="-16"/>
        </w:rPr>
        <w:t xml:space="preserve"> </w:t>
      </w:r>
      <w:r>
        <w:rPr/>
        <w:t>przypadku uczniów korzystających z dostosowania warunków lub formy przeprowadzania egzaminu oraz w innych uzasadnionych przypadkach (np. zezwolenie spóźnionemu uczniowi na przystąpienie do egzaminu).</w:t>
      </w:r>
    </w:p>
    <w:p>
      <w:pPr>
        <w:pStyle w:val="TableParagraph"/>
        <w:spacing w:before="18" w:after="0"/>
        <w:ind w:right="203" w:hanging="0"/>
        <w:jc w:val="both"/>
        <w:rPr/>
      </w:pPr>
      <w:r>
        <w:rPr/>
      </w:r>
    </w:p>
    <w:p>
      <w:pPr>
        <w:pStyle w:val="TableParagraph"/>
        <w:numPr>
          <w:ilvl w:val="0"/>
          <w:numId w:val="4"/>
        </w:numPr>
        <w:spacing w:before="18" w:after="0"/>
        <w:ind w:left="1080" w:right="203" w:hanging="360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Kodowanie arkusza</w:t>
      </w:r>
      <w:r>
        <w:rPr>
          <w:b/>
          <w:spacing w:val="-2"/>
        </w:rPr>
        <w:t xml:space="preserve"> </w:t>
      </w:r>
      <w:r>
        <w:rPr>
          <w:b/>
        </w:rPr>
        <w:t>egzaminacyjnego</w:t>
      </w:r>
    </w:p>
    <w:p>
      <w:pPr>
        <w:pStyle w:val="TableParagraph"/>
        <w:spacing w:before="98" w:after="0"/>
        <w:ind w:right="106" w:hanging="0"/>
        <w:jc w:val="both"/>
        <w:rPr/>
      </w:pPr>
      <w:r>
        <w:rPr/>
        <w:tab/>
        <w:t xml:space="preserve">Przed rozpoczęciem egzaminu ósmoklasisty z każdego przedmiotu, w wyznaczonych miejscach arkusza egzaminacyjnego (na stronie tytułowej zeszytu zadań egzaminacyjnych oraz na karcie odpowiedzi, a w przypadku arkusza z matematyki OMA-100 – również na karcie rozwiązań zadań egzaminacyjnych), uczeń zamieszcza </w:t>
      </w:r>
      <w:r>
        <w:rPr>
          <w:u w:val="single"/>
        </w:rPr>
        <w:t>kod ucznia i numer PESEL</w:t>
      </w:r>
      <w:r>
        <w:rPr/>
        <w:t xml:space="preserve">, a w przypadku braku numeru PESEL – serię i numer paszportu lub innego dokumentu potwierdzającego tożsamość oraz </w:t>
      </w:r>
      <w:r>
        <w:rPr>
          <w:u w:val="single"/>
        </w:rPr>
        <w:t>naklejki</w:t>
      </w:r>
      <w:r>
        <w:rPr/>
        <w:t xml:space="preserve"> przygotowane przez okręgową komisję egzaminacyjną. Uczeń nie podpisuje arkusza egzaminacyjnego.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713" w:leader="none"/>
          <w:tab w:val="left" w:pos="1714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Sprawdzanie kompletności arkusza</w:t>
      </w:r>
      <w:r>
        <w:rPr>
          <w:rFonts w:cs="Times New Roman" w:ascii="Times New Roman" w:hAnsi="Times New Roman"/>
          <w:b/>
          <w:spacing w:val="-2"/>
        </w:rPr>
        <w:t xml:space="preserve"> </w:t>
      </w:r>
      <w:r>
        <w:rPr>
          <w:rFonts w:cs="Times New Roman" w:ascii="Times New Roman" w:hAnsi="Times New Roman"/>
          <w:b/>
        </w:rPr>
        <w:t>egzaminacyjnego</w:t>
      </w:r>
    </w:p>
    <w:p>
      <w:pPr>
        <w:pStyle w:val="ListParagraph"/>
        <w:widowControl w:val="false"/>
        <w:tabs>
          <w:tab w:val="clear" w:pos="708"/>
          <w:tab w:val="left" w:pos="1714" w:leader="none"/>
        </w:tabs>
        <w:spacing w:lineRule="exact" w:line="252" w:before="0" w:after="0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ableParagraph"/>
        <w:ind w:left="468" w:right="110" w:hanging="361"/>
        <w:rPr>
          <w:spacing w:val="-8"/>
        </w:rPr>
      </w:pPr>
      <w:r>
        <w:rPr/>
        <w:tab/>
        <w:t>Uczeń zapoznaje się z instrukcją dla zdającego zamieszczoną</w:t>
      </w:r>
      <w:r>
        <w:rPr>
          <w:spacing w:val="-10"/>
        </w:rPr>
        <w:t xml:space="preserve"> </w:t>
      </w:r>
      <w:r>
        <w:rPr/>
        <w:t>na</w:t>
      </w:r>
      <w:r>
        <w:rPr>
          <w:spacing w:val="-11"/>
        </w:rPr>
        <w:t xml:space="preserve"> </w:t>
      </w:r>
      <w:r>
        <w:rPr/>
        <w:t>1.</w:t>
      </w:r>
      <w:r>
        <w:rPr>
          <w:spacing w:val="-9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2.</w:t>
      </w:r>
      <w:r>
        <w:rPr>
          <w:spacing w:val="-10"/>
        </w:rPr>
        <w:t xml:space="preserve"> </w:t>
      </w:r>
      <w:r>
        <w:rPr/>
        <w:t>stronie</w:t>
      </w:r>
      <w:r>
        <w:rPr>
          <w:spacing w:val="-11"/>
        </w:rPr>
        <w:t xml:space="preserve"> </w:t>
      </w:r>
      <w:r>
        <w:rPr/>
        <w:t>arkusza.</w:t>
      </w:r>
      <w:r>
        <w:rPr>
          <w:spacing w:val="-10"/>
        </w:rPr>
        <w:t xml:space="preserve"> </w:t>
      </w:r>
      <w:r>
        <w:rPr/>
        <w:t>Zdający</w:t>
      </w:r>
    </w:p>
    <w:p>
      <w:pPr>
        <w:pStyle w:val="TableParagraph"/>
        <w:tabs>
          <w:tab w:val="clear" w:pos="708"/>
          <w:tab w:val="left" w:pos="142" w:leader="none"/>
        </w:tabs>
        <w:ind w:left="468" w:right="110" w:hanging="361"/>
        <w:rPr/>
      </w:pPr>
      <w:r>
        <w:rPr/>
        <w:t>sprawdza,</w:t>
      </w:r>
      <w:r>
        <w:rPr>
          <w:spacing w:val="-10"/>
        </w:rPr>
        <w:t xml:space="preserve"> </w:t>
      </w:r>
      <w:r>
        <w:rPr/>
        <w:t>czy</w:t>
      </w:r>
      <w:r>
        <w:rPr>
          <w:spacing w:val="-10"/>
        </w:rPr>
        <w:t xml:space="preserve"> </w:t>
      </w:r>
      <w:r>
        <w:rPr/>
        <w:t>arkusz</w:t>
      </w:r>
      <w:r>
        <w:rPr>
          <w:spacing w:val="-10"/>
        </w:rPr>
        <w:t xml:space="preserve"> </w:t>
      </w:r>
      <w:r>
        <w:rPr/>
        <w:t>egzaminacyjny</w:t>
      </w:r>
      <w:r>
        <w:rPr>
          <w:spacing w:val="-10"/>
        </w:rPr>
        <w:t xml:space="preserve"> </w:t>
      </w:r>
      <w:r>
        <w:rPr/>
        <w:t>jest</w:t>
      </w:r>
      <w:r>
        <w:rPr>
          <w:spacing w:val="-10"/>
        </w:rPr>
        <w:t xml:space="preserve"> </w:t>
      </w:r>
      <w:r>
        <w:rPr/>
        <w:t xml:space="preserve">kompletny i zawiera kolejno ponumerowane wszystkie </w:t>
      </w:r>
    </w:p>
    <w:p>
      <w:pPr>
        <w:pStyle w:val="TableParagraph"/>
        <w:tabs>
          <w:tab w:val="clear" w:pos="708"/>
          <w:tab w:val="left" w:pos="142" w:leader="none"/>
        </w:tabs>
        <w:ind w:right="110" w:hanging="0"/>
        <w:rPr/>
      </w:pPr>
      <w:r>
        <w:rPr/>
        <w:t xml:space="preserve">  </w:t>
      </w:r>
      <w:r>
        <w:rPr/>
        <w:t xml:space="preserve">ponumerowane wszystkie strony. W razie potrzeby zgłasza braki przewodniczącemu zespołu </w:t>
      </w:r>
    </w:p>
    <w:p>
      <w:pPr>
        <w:pStyle w:val="TableParagraph"/>
        <w:tabs>
          <w:tab w:val="clear" w:pos="708"/>
          <w:tab w:val="left" w:pos="142" w:leader="none"/>
        </w:tabs>
        <w:ind w:left="468" w:right="110" w:hanging="361"/>
        <w:rPr/>
      </w:pPr>
      <w:r>
        <w:rPr/>
        <w:t>nadzorującego egzamin otrzymuje kompletny arkusz.</w:t>
      </w:r>
    </w:p>
    <w:p>
      <w:pPr>
        <w:pStyle w:val="TableParagraph"/>
        <w:ind w:left="468" w:right="110" w:hanging="361"/>
        <w:rPr/>
      </w:pPr>
      <w:r>
        <w:rPr/>
      </w:r>
    </w:p>
    <w:p>
      <w:pPr>
        <w:pStyle w:val="TableParagraph"/>
        <w:numPr>
          <w:ilvl w:val="0"/>
          <w:numId w:val="4"/>
        </w:numPr>
        <w:ind w:left="1080" w:right="110" w:hanging="360"/>
        <w:jc w:val="both"/>
        <w:rPr>
          <w:b/>
          <w:b/>
        </w:rPr>
      </w:pPr>
      <w:r>
        <w:rPr>
          <w:b/>
        </w:rPr>
        <w:t>Rozpoczynanie  pracy z arkuszem dopiero po otrzymaniu pozwolenia od</w:t>
      </w:r>
      <w:r>
        <w:rPr>
          <w:b/>
          <w:spacing w:val="-9"/>
        </w:rPr>
        <w:t xml:space="preserve"> </w:t>
      </w:r>
      <w:r>
        <w:rPr>
          <w:b/>
        </w:rPr>
        <w:t>nauczyciela.</w:t>
      </w:r>
    </w:p>
    <w:p>
      <w:pPr>
        <w:pStyle w:val="TableParagraph"/>
        <w:ind w:left="1080" w:right="110" w:hanging="0"/>
        <w:jc w:val="both"/>
        <w:rPr>
          <w:b/>
          <w:b/>
        </w:rPr>
      </w:pPr>
      <w:r>
        <w:rPr>
          <w:b/>
        </w:rPr>
      </w:r>
    </w:p>
    <w:p>
      <w:pPr>
        <w:pStyle w:val="TableParagraph"/>
        <w:ind w:right="110" w:hanging="0"/>
        <w:jc w:val="both"/>
        <w:rPr/>
      </w:pPr>
      <w:r>
        <w:rPr/>
        <w:tab/>
        <w:t>Po czynnościach organizacyjnych, w tym po sprawdzeniu poprawności kodowania, przewodniczący zespołu nadzorującego zapisuje na tablicy (planszy), w miejscu widocznym dla wszystkich zdających, faktyczny czas rozpoczęcia i zakończenia pracy z danym arkuszem egzaminacyjnym.</w:t>
      </w:r>
    </w:p>
    <w:p>
      <w:pPr>
        <w:pStyle w:val="TableParagraph"/>
        <w:ind w:right="110" w:hanging="0"/>
        <w:jc w:val="both"/>
        <w:rPr/>
      </w:pPr>
      <w:r>
        <w:rPr/>
        <w:tab/>
        <w:t>W przypadku egzaminu z języka obcego nowożytnego bezpośrednio po 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</w:t>
      </w:r>
    </w:p>
    <w:p>
      <w:pPr>
        <w:pStyle w:val="TableParagraph"/>
        <w:ind w:right="11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713" w:leader="none"/>
          <w:tab w:val="left" w:pos="1714" w:leader="none"/>
        </w:tabs>
        <w:spacing w:lineRule="auto" w:line="24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Zgłaszania konieczności skorzystania z</w:t>
      </w:r>
      <w:r>
        <w:rPr>
          <w:rFonts w:cs="Times New Roman" w:ascii="Times New Roman" w:hAnsi="Times New Roman"/>
          <w:b/>
          <w:spacing w:val="-5"/>
        </w:rPr>
        <w:t xml:space="preserve"> </w:t>
      </w:r>
      <w:r>
        <w:rPr>
          <w:rFonts w:cs="Times New Roman" w:ascii="Times New Roman" w:hAnsi="Times New Roman"/>
          <w:b/>
        </w:rPr>
        <w:t>toalety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exact" w:line="253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713" w:leader="none"/>
          <w:tab w:val="left" w:pos="171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Uczeń nie opuszcza sali w czasie egzaminu, jednak w przypadku konieczności wyjścia, zdający sygnalizuje taką potrzebę przez podniesienie ręki. Po uzyskaniu zezwolenia przewodniczącego zespołu nadzorującego na wyjście zdający pozostawia zamknięty arkusz egzaminacyjny na swoim stoliku, a czas jego nieobecności jest odnotowywany w protokole przebiegu egzaminu w danej sali. </w:t>
      </w:r>
      <w:r>
        <w:rPr>
          <w:rFonts w:cs="Times New Roman" w:ascii="Times New Roman" w:hAnsi="Times New Roman"/>
          <w:color w:val="FF0000"/>
        </w:rPr>
        <w:t>Wychodząc z sali egzaminacyjnej oraz poza salą egzaminacyjną, zdający zakrywa usta i</w:t>
      </w:r>
      <w:r>
        <w:rPr>
          <w:rFonts w:cs="Times New Roman" w:ascii="Times New Roman" w:hAnsi="Times New Roman"/>
          <w:color w:val="FF0000"/>
          <w:spacing w:val="-2"/>
        </w:rPr>
        <w:t xml:space="preserve"> </w:t>
      </w:r>
      <w:r>
        <w:rPr>
          <w:rFonts w:cs="Times New Roman" w:ascii="Times New Roman" w:hAnsi="Times New Roman"/>
          <w:color w:val="FF0000"/>
        </w:rPr>
        <w:t>nos.</w:t>
      </w:r>
    </w:p>
    <w:p>
      <w:pPr>
        <w:pStyle w:val="TableParagraph"/>
        <w:tabs>
          <w:tab w:val="clear" w:pos="708"/>
          <w:tab w:val="left" w:pos="1170" w:leader="none"/>
        </w:tabs>
        <w:ind w:left="108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713" w:leader="none"/>
          <w:tab w:val="left" w:pos="1714" w:leader="none"/>
        </w:tabs>
        <w:spacing w:lineRule="exact" w:line="252" w:before="1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Zasady  oddawania arkusza egzaminacyjnego po zakończeniu</w:t>
      </w:r>
      <w:r>
        <w:rPr>
          <w:rFonts w:cs="Times New Roman" w:ascii="Times New Roman" w:hAnsi="Times New Roman"/>
          <w:b/>
          <w:spacing w:val="-5"/>
        </w:rPr>
        <w:t xml:space="preserve"> </w:t>
      </w:r>
      <w:r>
        <w:rPr>
          <w:rFonts w:cs="Times New Roman" w:ascii="Times New Roman" w:hAnsi="Times New Roman"/>
          <w:b/>
        </w:rPr>
        <w:t>pracy</w:t>
      </w:r>
    </w:p>
    <w:p>
      <w:pPr>
        <w:pStyle w:val="TableParagraph"/>
        <w:rPr/>
      </w:pPr>
      <w:r>
        <w:rPr/>
      </w:r>
    </w:p>
    <w:p>
      <w:pPr>
        <w:pStyle w:val="TableParagraph"/>
        <w:spacing w:before="17" w:after="0"/>
        <w:ind w:right="201" w:hanging="0"/>
        <w:jc w:val="both"/>
        <w:rPr/>
      </w:pPr>
      <w:r>
        <w:rPr/>
        <w:tab/>
        <w:t>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</w:t>
      </w:r>
      <w:r>
        <w:rPr>
          <w:color w:val="FF0000"/>
        </w:rPr>
        <w:t>.</w:t>
      </w:r>
      <w:r>
        <w:rPr/>
        <w:t xml:space="preserve"> Dodatkowo, jeżeli zdający zgłasza zakończenie pracy wcześniej niż na </w:t>
      </w:r>
      <w:r>
        <w:rPr>
          <w:color w:val="FF0000"/>
        </w:rPr>
        <w:t xml:space="preserve">15 </w:t>
      </w:r>
      <w:r>
        <w:rPr/>
        <w:t>minut przed zakończeniem czasu przeznaczonego na pracę  z arkuszem – przed odebraniem jego arkusza egzaminacyjnego członek zespołu nadzorującego sprawdza, czy uczeń zaznaczył odpowiedzi na karcie odpowiedzi. W przypadku braku zaznaczeń poleca</w:t>
      </w:r>
      <w:r>
        <w:rPr>
          <w:spacing w:val="-8"/>
        </w:rPr>
        <w:t xml:space="preserve"> </w:t>
      </w:r>
      <w:r>
        <w:rPr/>
        <w:t>zdającemu</w:t>
      </w:r>
      <w:r>
        <w:rPr>
          <w:spacing w:val="-7"/>
        </w:rPr>
        <w:t xml:space="preserve"> </w:t>
      </w:r>
      <w:r>
        <w:rPr/>
        <w:t>wykonanie</w:t>
      </w:r>
      <w:r>
        <w:rPr>
          <w:spacing w:val="-7"/>
        </w:rPr>
        <w:t xml:space="preserve"> </w:t>
      </w:r>
      <w:r>
        <w:rPr/>
        <w:t>tej</w:t>
      </w:r>
      <w:r>
        <w:rPr>
          <w:spacing w:val="-7"/>
        </w:rPr>
        <w:t xml:space="preserve"> </w:t>
      </w:r>
      <w:r>
        <w:rPr/>
        <w:t>czynności.</w:t>
      </w:r>
      <w:r>
        <w:rPr>
          <w:spacing w:val="-7"/>
        </w:rPr>
        <w:t xml:space="preserve"> </w:t>
      </w:r>
    </w:p>
    <w:p>
      <w:pPr>
        <w:pStyle w:val="TableParagraph"/>
        <w:tabs>
          <w:tab w:val="clear" w:pos="708"/>
          <w:tab w:val="left" w:pos="284" w:leader="none"/>
        </w:tabs>
        <w:ind w:right="198" w:hanging="0"/>
        <w:rPr/>
      </w:pPr>
      <w:r>
        <w:rPr>
          <w:color w:val="FF0000"/>
        </w:rPr>
        <w:t>- Zdający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może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opuścić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stałe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salę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egzaminacyjną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(jeżeli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zakończył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pracę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arkuszem)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najpóźniej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na 15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minut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przed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czasem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wyznaczonym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jako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czas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zakończenia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pracy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arkuszem. W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ciągu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ostatnich</w:t>
      </w:r>
    </w:p>
    <w:p>
      <w:pPr>
        <w:pStyle w:val="Normal"/>
        <w:widowControl w:val="false"/>
        <w:tabs>
          <w:tab w:val="clear" w:pos="708"/>
          <w:tab w:val="left" w:pos="1713" w:leader="none"/>
          <w:tab w:val="left" w:pos="1714" w:leader="none"/>
        </w:tabs>
        <w:spacing w:lineRule="exact" w:line="252" w:before="1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- 15 minut przed zakończeniem egzaminu (nawet jeżeli zdający skończył pracę z arkuszem egzaminacyjnym) zdający nie opuszczają sali egzaminacyjnej.</w:t>
      </w:r>
    </w:p>
    <w:p>
      <w:pPr>
        <w:pStyle w:val="Normal"/>
        <w:widowControl w:val="false"/>
        <w:tabs>
          <w:tab w:val="clear" w:pos="708"/>
          <w:tab w:val="left" w:pos="1713" w:leader="none"/>
          <w:tab w:val="left" w:pos="1714" w:leader="none"/>
        </w:tabs>
        <w:spacing w:lineRule="exact" w:line="252" w:before="1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widowControl w:val="false"/>
        <w:tabs>
          <w:tab w:val="clear" w:pos="708"/>
          <w:tab w:val="left" w:pos="1713" w:leader="none"/>
          <w:tab w:val="left" w:pos="1714" w:leader="none"/>
        </w:tabs>
        <w:spacing w:lineRule="exact" w:line="252" w:before="1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ind w:left="360" w:right="99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Sposób zaznaczania odpowiedzi na karcie odpowiedzi 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right="9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9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Instrukcja dotycząca sposobu zaznaczania odpowiedzi na karcie odpowiedzi oraz nanoszenia poprawek na karcie odpowiedzi i w zeszycie zadań egzaminacyjnych będzie  zamieszczona w arkuszu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egzaminacyjnym. Przykładowe instrukcje zamieszczone są na stronie www.cke.gov.pl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right="9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right="9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ind w:left="360" w:right="99" w:hanging="36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Dodatkowy czas (5 minut) przeznaczony na sprawdzenie poprawności przeniesienia odpowiedzi na kartę odpowiedzi; 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right="99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99" w:hanging="0"/>
        <w:jc w:val="both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Uczeń ma  dodatkowe 5 minut przeznaczone na sprawdzenie poprawności przeniesienia odpowiedzi do zadań zamkniętych na kartę odpowiedzi po zakończeniu czasu przewidzianego na rozwiązanie zadań.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9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ind w:left="360" w:right="100" w:hanging="36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Sposób pracy z arkuszem egzaminacyjnym: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1354" w:leader="none"/>
        </w:tabs>
        <w:spacing w:lineRule="auto" w:line="240" w:before="0" w:after="0"/>
        <w:ind w:left="1004" w:right="100" w:hanging="36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matematyki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04" w:right="10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 xml:space="preserve">Uczeń wyrywa ze środka arkusza 8 stron tworzących kartę rozwiązań zadań egzaminacyjnych 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zapisuje rozwiązania zadań otwartych w karcie rozwiązań zadań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egzaminacyjnych.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odrywa kart odpowiedzi do zadań zamkniętych od karty rozwiązań!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866140</wp:posOffset>
                </wp:positionH>
                <wp:positionV relativeFrom="paragraph">
                  <wp:posOffset>1205865</wp:posOffset>
                </wp:positionV>
                <wp:extent cx="4874260" cy="300609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3680" cy="30052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89880" y="261000"/>
                            <a:ext cx="4307760" cy="274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911240" y="27842760"/>
                            <a:ext cx="3276720" cy="498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102" h="1386">
                                <a:moveTo>
                                  <a:pt x="9075" y="157"/>
                                </a:moveTo>
                                <a:lnTo>
                                  <a:pt x="8156" y="1364"/>
                                </a:lnTo>
                                <a:lnTo>
                                  <a:pt x="8184" y="1385"/>
                                </a:lnTo>
                                <a:lnTo>
                                  <a:pt x="9101" y="178"/>
                                </a:lnTo>
                                <a:lnTo>
                                  <a:pt x="9075" y="157"/>
                                </a:lnTo>
                                <a:moveTo>
                                  <a:pt x="187" y="131"/>
                                </a:moveTo>
                                <a:lnTo>
                                  <a:pt x="92" y="131"/>
                                </a:lnTo>
                                <a:lnTo>
                                  <a:pt x="120" y="152"/>
                                </a:lnTo>
                                <a:lnTo>
                                  <a:pt x="97" y="178"/>
                                </a:lnTo>
                                <a:lnTo>
                                  <a:pt x="168" y="233"/>
                                </a:lnTo>
                                <a:lnTo>
                                  <a:pt x="187" y="131"/>
                                </a:lnTo>
                                <a:moveTo>
                                  <a:pt x="92" y="131"/>
                                </a:moveTo>
                                <a:lnTo>
                                  <a:pt x="71" y="157"/>
                                </a:lnTo>
                                <a:lnTo>
                                  <a:pt x="97" y="178"/>
                                </a:lnTo>
                                <a:lnTo>
                                  <a:pt x="120" y="152"/>
                                </a:lnTo>
                                <a:lnTo>
                                  <a:pt x="92" y="131"/>
                                </a:lnTo>
                                <a:moveTo>
                                  <a:pt x="212" y="0"/>
                                </a:moveTo>
                                <a:lnTo>
                                  <a:pt x="0" y="104"/>
                                </a:lnTo>
                                <a:lnTo>
                                  <a:pt x="71" y="157"/>
                                </a:lnTo>
                                <a:lnTo>
                                  <a:pt x="92" y="131"/>
                                </a:lnTo>
                                <a:lnTo>
                                  <a:pt x="187" y="13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29800" y="27644040"/>
                            <a:ext cx="3571920" cy="40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922" h="1124">
                                <a:moveTo>
                                  <a:pt x="9150" y="154"/>
                                </a:moveTo>
                                <a:lnTo>
                                  <a:pt x="9124" y="176"/>
                                </a:lnTo>
                                <a:lnTo>
                                  <a:pt x="9893" y="1123"/>
                                </a:lnTo>
                                <a:lnTo>
                                  <a:pt x="9921" y="1102"/>
                                </a:lnTo>
                                <a:lnTo>
                                  <a:pt x="9150" y="154"/>
                                </a:lnTo>
                                <a:moveTo>
                                  <a:pt x="0" y="0"/>
                                </a:moveTo>
                                <a:lnTo>
                                  <a:pt x="51" y="231"/>
                                </a:lnTo>
                                <a:lnTo>
                                  <a:pt x="120" y="176"/>
                                </a:lnTo>
                                <a:lnTo>
                                  <a:pt x="97" y="148"/>
                                </a:lnTo>
                                <a:lnTo>
                                  <a:pt x="125" y="127"/>
                                </a:lnTo>
                                <a:lnTo>
                                  <a:pt x="180" y="127"/>
                                </a:lnTo>
                                <a:lnTo>
                                  <a:pt x="215" y="99"/>
                                </a:lnTo>
                                <a:lnTo>
                                  <a:pt x="0" y="0"/>
                                </a:lnTo>
                                <a:moveTo>
                                  <a:pt x="125" y="127"/>
                                </a:moveTo>
                                <a:lnTo>
                                  <a:pt x="97" y="148"/>
                                </a:lnTo>
                                <a:lnTo>
                                  <a:pt x="120" y="176"/>
                                </a:lnTo>
                                <a:lnTo>
                                  <a:pt x="146" y="154"/>
                                </a:lnTo>
                                <a:lnTo>
                                  <a:pt x="125" y="127"/>
                                </a:lnTo>
                                <a:moveTo>
                                  <a:pt x="180" y="127"/>
                                </a:moveTo>
                                <a:lnTo>
                                  <a:pt x="125" y="127"/>
                                </a:lnTo>
                                <a:lnTo>
                                  <a:pt x="146" y="154"/>
                                </a:lnTo>
                                <a:lnTo>
                                  <a:pt x="1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122640" y="25876800"/>
                            <a:ext cx="3287880" cy="769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133" h="2137">
                                <a:moveTo>
                                  <a:pt x="8943" y="1900"/>
                                </a:moveTo>
                                <a:lnTo>
                                  <a:pt x="8939" y="2136"/>
                                </a:lnTo>
                                <a:lnTo>
                                  <a:pt x="9132" y="1998"/>
                                </a:lnTo>
                                <a:lnTo>
                                  <a:pt x="9113" y="1988"/>
                                </a:lnTo>
                                <a:lnTo>
                                  <a:pt x="9036" y="1988"/>
                                </a:lnTo>
                                <a:lnTo>
                                  <a:pt x="9004" y="1972"/>
                                </a:lnTo>
                                <a:lnTo>
                                  <a:pt x="9022" y="1940"/>
                                </a:lnTo>
                                <a:lnTo>
                                  <a:pt x="8943" y="1900"/>
                                </a:lnTo>
                                <a:moveTo>
                                  <a:pt x="18" y="1940"/>
                                </a:moveTo>
                                <a:lnTo>
                                  <a:pt x="0" y="1972"/>
                                </a:lnTo>
                                <a:lnTo>
                                  <a:pt x="32" y="1988"/>
                                </a:lnTo>
                                <a:lnTo>
                                  <a:pt x="49" y="1956"/>
                                </a:lnTo>
                                <a:lnTo>
                                  <a:pt x="18" y="1940"/>
                                </a:lnTo>
                                <a:moveTo>
                                  <a:pt x="49" y="1956"/>
                                </a:moveTo>
                                <a:lnTo>
                                  <a:pt x="32" y="1988"/>
                                </a:lnTo>
                                <a:lnTo>
                                  <a:pt x="109" y="1988"/>
                                </a:lnTo>
                                <a:lnTo>
                                  <a:pt x="49" y="1956"/>
                                </a:lnTo>
                                <a:moveTo>
                                  <a:pt x="1039" y="0"/>
                                </a:moveTo>
                                <a:lnTo>
                                  <a:pt x="18" y="1940"/>
                                </a:lnTo>
                                <a:lnTo>
                                  <a:pt x="49" y="1956"/>
                                </a:lnTo>
                                <a:lnTo>
                                  <a:pt x="1069" y="18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854440"/>
                            <a:ext cx="1439640" cy="14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Zeszyt zadań egzaminacyjnych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841200" y="2561040"/>
                            <a:ext cx="1032480" cy="28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Karta odpowiedzi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>do zadań zamkniętych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66480" y="0"/>
                            <a:ext cx="1904400" cy="28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Karta rozwiązań zadań egzaminacyjnych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</w:rPr>
                                <w:t>(do wyrwania przez ucznia)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8.2pt;margin-top:94.95pt;width:383.75pt;height:236.65pt" coordorigin="1364,1899" coordsize="7675,473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978;top:2310;width:6783;height:4321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fillcolor="black" stroked="f" style="position:absolute;left:2217;top:5609;width:600;height:784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#996633" stroked="f" style="position:absolute;left:6664;top:5296;width:519;height:636;mso-position-horizontal-relative:page">
                  <w10:wrap type="none"/>
                  <v:fill o:detectmouseclick="t" type="solid" color2="#6699cc"/>
                  <v:stroke color="#3465a4" joinstyle="round" endcap="flat"/>
                </v:shape>
                <v:shape id="shape_0" fillcolor="#ff66cc" stroked="f" style="position:absolute;left:4569;top:2513;width:642;height:1210;mso-position-horizontal-relative:page">
                  <w10:wrap type="none"/>
                  <v:fill o:detectmouseclick="t" type="solid" color2="#009933"/>
                  <v:stroke color="#3465a4" joinstyle="round" endcap="flat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1364;top:6394;width:2266;height:220;mso-position-horizontal-relative:page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b/>
                            <w:sz w:val="18"/>
                          </w:rPr>
                          <w:t>Zeszyt zadań egzaminacyjnych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joinstyle="miter" endcap="flat"/>
                </v:shape>
                <v:shape id="shape_0" stroked="t" style="position:absolute;left:7413;top:5932;width:1625;height:440;mso-position-horizontal-relative:page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18"/>
                          </w:rPr>
                          <w:t>Karta odpowiedzi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</w:rPr>
                          <w:t>do zadań zamkniętych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joinstyle="miter" endcap="flat"/>
                </v:shape>
                <v:shape id="shape_0" stroked="t" style="position:absolute;left:4776;top:1899;width:2998;height:440;mso-position-horizontal-relative:page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18"/>
                          </w:rPr>
                          <w:t>Karta rozwiązań zadań egzaminacyjnych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</w:rPr>
                          <w:t>(do wyrwania przez ucznia)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joinstyle="miter" endcap="flat"/>
                </v:shape>
              </v:group>
            </w:pict>
          </mc:Fallback>
        </mc:AlternateContent>
      </w:r>
    </w:p>
    <w:p>
      <w:pPr>
        <w:pStyle w:val="Tretekstu"/>
        <w:spacing w:before="11" w:after="0"/>
        <w:rPr>
          <w:sz w:val="23"/>
        </w:rPr>
      </w:pPr>
      <w:r>
        <w:rPr/>
        <w:t xml:space="preserve">Arkusz egzaminacyjny do egzaminu ósmoklasisty z matematyki w </w:t>
      </w:r>
      <w:r>
        <w:rPr>
          <w:color w:val="FF0000"/>
        </w:rPr>
        <w:t xml:space="preserve">czerwcu </w:t>
      </w:r>
      <w:r>
        <w:rPr/>
        <w:t>– schemat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1238885</wp:posOffset>
                </wp:positionH>
                <wp:positionV relativeFrom="paragraph">
                  <wp:posOffset>1943100</wp:posOffset>
                </wp:positionV>
                <wp:extent cx="5080635" cy="178943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960" cy="178884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07960" y="0"/>
                            <a:ext cx="3684240" cy="152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85480" y="31278960"/>
                            <a:ext cx="3881520" cy="23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782" h="649">
                                <a:moveTo>
                                  <a:pt x="9207" y="83"/>
                                </a:moveTo>
                                <a:lnTo>
                                  <a:pt x="9195" y="116"/>
                                </a:lnTo>
                                <a:lnTo>
                                  <a:pt x="10771" y="648"/>
                                </a:lnTo>
                                <a:lnTo>
                                  <a:pt x="10781" y="615"/>
                                </a:lnTo>
                                <a:lnTo>
                                  <a:pt x="9207" y="83"/>
                                </a:lnTo>
                                <a:moveTo>
                                  <a:pt x="236" y="0"/>
                                </a:moveTo>
                                <a:lnTo>
                                  <a:pt x="0" y="32"/>
                                </a:lnTo>
                                <a:lnTo>
                                  <a:pt x="166" y="199"/>
                                </a:lnTo>
                                <a:lnTo>
                                  <a:pt x="195" y="116"/>
                                </a:lnTo>
                                <a:lnTo>
                                  <a:pt x="162" y="104"/>
                                </a:lnTo>
                                <a:lnTo>
                                  <a:pt x="174" y="72"/>
                                </a:lnTo>
                                <a:lnTo>
                                  <a:pt x="211" y="72"/>
                                </a:lnTo>
                                <a:lnTo>
                                  <a:pt x="236" y="0"/>
                                </a:lnTo>
                                <a:moveTo>
                                  <a:pt x="174" y="72"/>
                                </a:moveTo>
                                <a:lnTo>
                                  <a:pt x="162" y="104"/>
                                </a:lnTo>
                                <a:lnTo>
                                  <a:pt x="195" y="116"/>
                                </a:lnTo>
                                <a:lnTo>
                                  <a:pt x="207" y="83"/>
                                </a:lnTo>
                                <a:lnTo>
                                  <a:pt x="174" y="72"/>
                                </a:lnTo>
                                <a:moveTo>
                                  <a:pt x="211" y="72"/>
                                </a:moveTo>
                                <a:lnTo>
                                  <a:pt x="174" y="72"/>
                                </a:lnTo>
                                <a:lnTo>
                                  <a:pt x="207" y="83"/>
                                </a:lnTo>
                                <a:lnTo>
                                  <a:pt x="21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35400" y="31748040"/>
                            <a:ext cx="3275280" cy="501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098" h="1392">
                                <a:moveTo>
                                  <a:pt x="9069" y="161"/>
                                </a:moveTo>
                                <a:lnTo>
                                  <a:pt x="8152" y="1370"/>
                                </a:lnTo>
                                <a:lnTo>
                                  <a:pt x="8180" y="1391"/>
                                </a:lnTo>
                                <a:lnTo>
                                  <a:pt x="9097" y="184"/>
                                </a:lnTo>
                                <a:lnTo>
                                  <a:pt x="9069" y="161"/>
                                </a:lnTo>
                                <a:moveTo>
                                  <a:pt x="187" y="130"/>
                                </a:moveTo>
                                <a:lnTo>
                                  <a:pt x="90" y="130"/>
                                </a:lnTo>
                                <a:lnTo>
                                  <a:pt x="119" y="152"/>
                                </a:lnTo>
                                <a:lnTo>
                                  <a:pt x="97" y="180"/>
                                </a:lnTo>
                                <a:lnTo>
                                  <a:pt x="168" y="233"/>
                                </a:lnTo>
                                <a:lnTo>
                                  <a:pt x="187" y="130"/>
                                </a:lnTo>
                                <a:moveTo>
                                  <a:pt x="90" y="130"/>
                                </a:moveTo>
                                <a:lnTo>
                                  <a:pt x="69" y="157"/>
                                </a:lnTo>
                                <a:lnTo>
                                  <a:pt x="97" y="180"/>
                                </a:lnTo>
                                <a:lnTo>
                                  <a:pt x="119" y="152"/>
                                </a:lnTo>
                                <a:lnTo>
                                  <a:pt x="90" y="130"/>
                                </a:lnTo>
                                <a:moveTo>
                                  <a:pt x="212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157"/>
                                </a:lnTo>
                                <a:lnTo>
                                  <a:pt x="90" y="130"/>
                                </a:lnTo>
                                <a:lnTo>
                                  <a:pt x="187" y="13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648440"/>
                            <a:ext cx="143964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Zeszyt zadań egzaminacyjnych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245480" y="757080"/>
                            <a:ext cx="83448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Karta odpowiedzi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7.55pt;margin-top:153pt;width:400pt;height:140.85pt" coordorigin="1951,3060" coordsize="8000,2817">
                <v:shape id="shape_0" stroked="f" style="position:absolute;left:2751;top:3060;width:5801;height:2406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fillcolor="#996633" stroked="f" style="position:absolute;left:7224;top:4134;width:1009;height:367;mso-position-horizontal-relative:page">
                  <w10:wrap type="none"/>
                  <v:fill o:detectmouseclick="t" type="solid" color2="#6699cc"/>
                  <v:stroke color="#3465a4" joinstyle="round" endcap="flat"/>
                </v:shape>
                <v:shape id="shape_0" fillcolor="black" stroked="f" style="position:absolute;left:3043;top:4873;width:600;height:78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10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644" w:right="10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b. z języka polskiego i języka obcego</w:t>
      </w:r>
    </w:p>
    <w:p>
      <w:pPr>
        <w:pStyle w:val="Tretekstu"/>
        <w:spacing w:lineRule="auto" w:line="276"/>
        <w:ind w:left="0" w:right="1392" w:hanging="0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Tretekstu"/>
        <w:spacing w:lineRule="auto" w:line="276"/>
        <w:ind w:left="0" w:right="1392" w:hanging="0"/>
        <w:rPr>
          <w:rFonts w:eastAsia="Calibri" w:eastAsiaTheme="minorHAnsi"/>
        </w:rPr>
      </w:pPr>
      <w:r>
        <w:rPr/>
        <w:t>Uczeń nie odrywa karty odpowiedzi od zeszytu zadań egzaminacyjnych!</w:t>
      </w:r>
    </w:p>
    <w:p>
      <w:pPr>
        <w:pStyle w:val="Tretekstu"/>
        <w:spacing w:lineRule="auto" w:line="276"/>
        <w:ind w:left="994" w:right="1392" w:hanging="0"/>
        <w:rPr/>
      </w:pPr>
      <w:r>
        <w:rPr/>
      </w:r>
    </w:p>
    <w:p>
      <w:pPr>
        <w:pStyle w:val="Tretekstu"/>
        <w:spacing w:lineRule="auto" w:line="276"/>
        <w:ind w:left="1354" w:right="1392" w:hanging="360"/>
        <w:rPr/>
      </w:pPr>
      <w:r>
        <w:rPr/>
      </w:r>
    </w:p>
    <w:p>
      <w:pPr>
        <w:pStyle w:val="Tretekstu"/>
        <w:spacing w:lineRule="auto" w:line="276"/>
        <w:ind w:left="994" w:right="1392" w:hanging="0"/>
        <w:rPr/>
      </w:pPr>
      <w:r>
        <w:rPr/>
        <w:t>Arkusz egzaminacyjny do egzaminu ósmoklasisty z języka polskiego i języka obcego nowożytnego – schemat</w:t>
      </w:r>
    </w:p>
    <w:p>
      <w:pPr>
        <w:pStyle w:val="Tretekstu"/>
        <w:spacing w:lineRule="auto" w:line="276"/>
        <w:ind w:left="994" w:right="1392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right="9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ind w:left="360" w:right="98" w:hanging="36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Obowiązuje zakaz wnoszenia  do  sali  egzaminacyjnej  urządzeń  telekomunikacyjnych  lub  korzystania  z takich urządzeń w tej</w:t>
      </w:r>
      <w:r>
        <w:rPr>
          <w:rFonts w:cs="Times New Roman" w:ascii="Times New Roman" w:hAnsi="Times New Roman"/>
          <w:b/>
          <w:spacing w:val="-5"/>
        </w:rPr>
        <w:t xml:space="preserve"> </w:t>
      </w:r>
      <w:r>
        <w:rPr>
          <w:rFonts w:cs="Times New Roman" w:ascii="Times New Roman" w:hAnsi="Times New Roman"/>
          <w:b/>
        </w:rPr>
        <w:t>sali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right="98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right="98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ind w:left="360" w:right="98" w:hanging="36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Przybory i materiały, które zdający mogą wnieść do sali egzaminacyjnej: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720" w:right="9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Każdy zdający powinien mieć na egzaminie ósmoklasisty z każdego przedmiotu długopis (lub pióro) z czarnym tuszem (atramentem) przeznaczony do zapisywania rozwiązań (odpowiedzi).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Dodatkowo na egzaminie z matematyki każdy zdający powinien mieć linijkę. Rysunki – jeżeli trzeba je wykonać – zdający wykonują długopisem. Nie wykonuje się rysunków ołówkiem.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Osoby z chorobami przewlekłymi, chore lub niesprawne czasowo mogą korzystać z zaleconego przez lekarza sprzętu medycznego i leków koniecznych ze względu na chorobę.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 Zdający mogą również wnieść do sali egzaminacyjnej małą butelkę wody. Podczas pracy z arkuszem egzaminacyjnym butelka powinna stać na podłodze przy nodze stolika, aby uczeń przypadkowo nie zalał materiałów egzaminacyjnych.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Niedozwolone jest korzystanie z długopisów zmazywalnych oraz wnoszenie kalkulatorów i słowników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Przypomina również zdającym o zakazie pożyczania materiałów od innych zdających.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Uczeń  samodzielnie  rozwiązuje zadania w czasie</w:t>
      </w:r>
      <w:r>
        <w:rPr>
          <w:rFonts w:cs="Times New Roman" w:ascii="Times New Roman" w:hAnsi="Times New Roman"/>
          <w:b/>
          <w:spacing w:val="-21"/>
        </w:rPr>
        <w:t xml:space="preserve"> </w:t>
      </w:r>
      <w:r>
        <w:rPr>
          <w:rFonts w:cs="Times New Roman" w:ascii="Times New Roman" w:hAnsi="Times New Roman"/>
          <w:b/>
        </w:rPr>
        <w:t>egzaminu.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W przypadku: 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a. stwierdzenia niesamodzielnego rozwiązywania zadań przez ucznia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b. wniesienia lub korzystania przez ucznia w sali egzaminacyjnej z urządzenia telekomunikacyjnego albo materiałów lub przyborów pomocniczych niewymienionych w komunikacie o przyborach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c. zakłócania przez ucznia prawidłowego przebiegu egzaminu ósmoklasisty z danego przedmiotu, w sposób utrudniający pracę pozostałym uczniom – przewodniczący zespołu egzaminacyjnego przerywa i unieważnia temu uczniowi egzamin ósmoklasisty z danego przedmiotu.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Możliwość wglądu do sprawdzonej i ocenionej pracy</w:t>
      </w:r>
      <w:r>
        <w:rPr>
          <w:rFonts w:cs="Times New Roman" w:ascii="Times New Roman" w:hAnsi="Times New Roman"/>
          <w:b/>
          <w:spacing w:val="-20"/>
        </w:rPr>
        <w:t xml:space="preserve"> </w:t>
      </w:r>
      <w:r>
        <w:rPr>
          <w:rFonts w:cs="Times New Roman" w:ascii="Times New Roman" w:hAnsi="Times New Roman"/>
          <w:b/>
        </w:rPr>
        <w:t>egzaminacyjnej.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Uczeń lub jego rodzice mają prawo wglądu do sprawdzonej i ocenionej pracy egzaminacyjnej tego ucznia, w miejscu i czasie wskazanym przez dyrektora okręgowej komisji egzaminacyjnej, w terminie 6 miesięcy od dnia wydania przez okręgową komisję egzaminacyjną zaświadczeń o szczegółowych wynikach egzaminu ósmoklasisty.</w:t>
      </w:r>
    </w:p>
    <w:p>
      <w:pPr>
        <w:pStyle w:val="Normal"/>
        <w:widowControl w:val="false"/>
        <w:tabs>
          <w:tab w:val="clear" w:pos="708"/>
          <w:tab w:val="left" w:pos="13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Uczeń powinien posiadać dokument tożsamości np. legitymację szkolną.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644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ind w:left="360" w:right="98" w:hanging="36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Szczególne</w:t>
      </w:r>
      <w:r>
        <w:rPr>
          <w:rFonts w:cs="Times New Roman" w:ascii="Times New Roman" w:hAnsi="Times New Roman"/>
          <w:b/>
          <w:spacing w:val="-10"/>
        </w:rPr>
        <w:t xml:space="preserve"> </w:t>
      </w:r>
      <w:r>
        <w:rPr>
          <w:rFonts w:cs="Times New Roman" w:ascii="Times New Roman" w:hAnsi="Times New Roman"/>
          <w:b/>
        </w:rPr>
        <w:t>rozwiązania</w:t>
      </w:r>
      <w:r>
        <w:rPr>
          <w:rFonts w:cs="Times New Roman" w:ascii="Times New Roman" w:hAnsi="Times New Roman"/>
          <w:b/>
          <w:spacing w:val="-8"/>
        </w:rPr>
        <w:t xml:space="preserve"> </w:t>
      </w:r>
      <w:r>
        <w:rPr>
          <w:rFonts w:cs="Times New Roman" w:ascii="Times New Roman" w:hAnsi="Times New Roman"/>
          <w:b/>
        </w:rPr>
        <w:t>dotyczące</w:t>
      </w:r>
      <w:r>
        <w:rPr>
          <w:rFonts w:cs="Times New Roman" w:ascii="Times New Roman" w:hAnsi="Times New Roman"/>
          <w:b/>
          <w:spacing w:val="-9"/>
        </w:rPr>
        <w:t xml:space="preserve"> </w:t>
      </w:r>
      <w:r>
        <w:rPr>
          <w:rFonts w:cs="Times New Roman" w:ascii="Times New Roman" w:hAnsi="Times New Roman"/>
          <w:b/>
        </w:rPr>
        <w:t>organizowania</w:t>
      </w:r>
      <w:r>
        <w:rPr>
          <w:rFonts w:cs="Times New Roman" w:ascii="Times New Roman" w:hAnsi="Times New Roman"/>
          <w:b/>
          <w:spacing w:val="-9"/>
        </w:rPr>
        <w:t xml:space="preserve"> </w:t>
      </w:r>
      <w:r>
        <w:rPr>
          <w:rFonts w:cs="Times New Roman" w:ascii="Times New Roman" w:hAnsi="Times New Roman"/>
          <w:b/>
        </w:rPr>
        <w:t>i</w:t>
      </w:r>
      <w:r>
        <w:rPr>
          <w:rFonts w:cs="Times New Roman" w:ascii="Times New Roman" w:hAnsi="Times New Roman"/>
          <w:b/>
          <w:spacing w:val="-7"/>
        </w:rPr>
        <w:t xml:space="preserve"> </w:t>
      </w:r>
      <w:r>
        <w:rPr>
          <w:rFonts w:cs="Times New Roman" w:ascii="Times New Roman" w:hAnsi="Times New Roman"/>
          <w:b/>
        </w:rPr>
        <w:t>przeprowadzania</w:t>
      </w:r>
      <w:r>
        <w:rPr>
          <w:rFonts w:cs="Times New Roman" w:ascii="Times New Roman" w:hAnsi="Times New Roman"/>
          <w:b/>
          <w:spacing w:val="-8"/>
        </w:rPr>
        <w:t xml:space="preserve"> </w:t>
      </w:r>
      <w:r>
        <w:rPr>
          <w:rFonts w:cs="Times New Roman" w:ascii="Times New Roman" w:hAnsi="Times New Roman"/>
          <w:b/>
        </w:rPr>
        <w:t>egzaminu</w:t>
      </w:r>
      <w:r>
        <w:rPr>
          <w:rFonts w:cs="Times New Roman" w:ascii="Times New Roman" w:hAnsi="Times New Roman"/>
          <w:b/>
          <w:spacing w:val="-8"/>
        </w:rPr>
        <w:t xml:space="preserve"> </w:t>
      </w:r>
      <w:r>
        <w:rPr>
          <w:rFonts w:cs="Times New Roman" w:ascii="Times New Roman" w:hAnsi="Times New Roman"/>
          <w:b/>
        </w:rPr>
        <w:t>ósmoklasisty, związanych z zapewnieniem bezpieczeństwa sanitarnego, były przekazane rodzicom zdających przez dziennik Librus.</w:t>
      </w:r>
    </w:p>
    <w:p>
      <w:pPr>
        <w:pStyle w:val="ListParagraph"/>
        <w:widowControl w:val="false"/>
        <w:tabs>
          <w:tab w:val="clear" w:pos="708"/>
          <w:tab w:val="left" w:pos="1354" w:leader="none"/>
        </w:tabs>
        <w:spacing w:lineRule="auto" w:line="240" w:before="0" w:after="0"/>
        <w:ind w:left="360" w:right="98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</w:rPr>
        <w:t>Na stronie internetowej CKE (</w:t>
      </w:r>
      <w:hyperlink r:id="rId4">
        <w:r>
          <w:rPr>
            <w:rStyle w:val="ListLabel42"/>
            <w:rFonts w:cs="Times New Roman" w:ascii="Times New Roman" w:hAnsi="Times New Roman"/>
            <w:b/>
            <w:u w:val="single" w:color="0000FF"/>
          </w:rPr>
          <w:t>www.cke.gov.pl</w:t>
        </w:r>
        <w:r>
          <w:rPr>
            <w:rStyle w:val="ListLabel42"/>
            <w:rFonts w:cs="Times New Roman" w:ascii="Times New Roman" w:hAnsi="Times New Roman"/>
            <w:b/>
          </w:rPr>
          <w:t>,</w:t>
        </w:r>
      </w:hyperlink>
      <w:r>
        <w:rPr>
          <w:rFonts w:cs="Times New Roman" w:ascii="Times New Roman" w:hAnsi="Times New Roman"/>
          <w:b/>
        </w:rPr>
        <w:t xml:space="preserve"> w zakładce poświęconej egzaminowi ósmoklasisty) dostępne</w:t>
      </w:r>
      <w:r>
        <w:rPr>
          <w:rFonts w:cs="Times New Roman" w:ascii="Times New Roman" w:hAnsi="Times New Roman"/>
          <w:b/>
          <w:spacing w:val="-4"/>
        </w:rPr>
        <w:t xml:space="preserve"> </w:t>
      </w:r>
      <w:r>
        <w:rPr>
          <w:rFonts w:cs="Times New Roman" w:ascii="Times New Roman" w:hAnsi="Times New Roman"/>
          <w:b/>
        </w:rPr>
        <w:t>są: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08"/>
          <w:tab w:val="left" w:pos="1353" w:leader="none"/>
          <w:tab w:val="left" w:pos="1354" w:leader="none"/>
        </w:tabs>
        <w:spacing w:lineRule="exact" w:line="253" w:before="0" w:after="0"/>
        <w:ind w:left="2880" w:hanging="36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informatory o egzaminie ósmoklasisty od roku szkolnego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2018/2019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08"/>
          <w:tab w:val="left" w:pos="1354" w:leader="none"/>
        </w:tabs>
        <w:spacing w:lineRule="auto" w:line="240" w:before="1" w:after="0"/>
        <w:ind w:left="2880" w:hanging="36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przykładowe arkusze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egzaminacyjne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08"/>
          <w:tab w:val="left" w:pos="1353" w:leader="none"/>
          <w:tab w:val="left" w:pos="1354" w:leader="none"/>
        </w:tabs>
        <w:spacing w:lineRule="auto" w:line="240" w:before="0" w:after="0"/>
        <w:ind w:left="2880" w:hanging="36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arkusze egzaminu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próbnego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08"/>
          <w:tab w:val="left" w:pos="1354" w:leader="none"/>
        </w:tabs>
        <w:spacing w:lineRule="auto" w:line="240" w:before="0" w:after="0"/>
        <w:ind w:left="2880" w:hanging="361"/>
        <w:rPr/>
      </w:pPr>
      <w:r>
        <w:rPr>
          <w:rFonts w:cs="Times New Roman" w:ascii="Times New Roman" w:hAnsi="Times New Roman"/>
        </w:rPr>
        <w:t>arkusze wykorzystane do przeprowadzenia egzaminu ósmoklasisty w kwietniu 2019</w:t>
      </w:r>
      <w:r>
        <w:rPr>
          <w:rFonts w:cs="Times New Roman" w:ascii="Times New Roman" w:hAnsi="Times New Roman"/>
          <w:spacing w:val="-18"/>
        </w:rPr>
        <w:t xml:space="preserve"> </w:t>
      </w:r>
      <w:r>
        <w:rPr>
          <w:rFonts w:cs="Times New Roman" w:ascii="Times New Roman" w:hAnsi="Times New Roman"/>
        </w:rPr>
        <w:t>r.</w:t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sz w:val="24"/>
        <w:b/>
        <w:rFonts w:eastAsia="Calibri" w:cs="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0"/>
      <w:numFmt w:val="decimal"/>
      <w:lvlText w:val="%1."/>
      <w:lvlJc w:val="left"/>
      <w:pPr>
        <w:ind w:left="468" w:hanging="361"/>
      </w:pPr>
      <w:rPr>
        <w:sz w:val="22"/>
        <w:szCs w:val="22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828" w:hanging="360"/>
      </w:pPr>
      <w:rPr>
        <w:sz w:val="22"/>
        <w:spacing w:val="-1"/>
        <w:szCs w:val="22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7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24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67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628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8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3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8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18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4e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04f42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b72697"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b72697"/>
    <w:pPr>
      <w:widowControl w:val="false"/>
      <w:spacing w:lineRule="auto" w:line="240" w:before="0" w:after="0"/>
      <w:ind w:left="1354" w:hanging="360"/>
      <w:jc w:val="both"/>
    </w:pPr>
    <w:rPr>
      <w:rFonts w:ascii="Times New Roman" w:hAnsi="Times New Roman" w:eastAsia="Times New Roman" w:cs="Times New Roma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ed2026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a04f4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ke.gov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LibreOffice/6.3.3.2$Windows_x86 LibreOffice_project/a64200df03143b798afd1ec74a12ab50359878ed</Application>
  <Pages>4</Pages>
  <Words>1140</Words>
  <Characters>7704</Characters>
  <CharactersWithSpaces>8823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2020-06-02T09:14:00Z</dcterms:created>
  <dc:creator>nauczyciel</dc:creator>
  <dc:description/>
  <dc:language>pl-PL</dc:language>
  <cp:lastModifiedBy/>
  <dcterms:modified xsi:type="dcterms:W3CDTF">2020-06-02T17:42:11Z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